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C" w:rsidRDefault="006549CC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p w:rsidR="006549CC" w:rsidRPr="006549CC" w:rsidRDefault="006549CC" w:rsidP="006549CC">
      <w:pPr>
        <w:tabs>
          <w:tab w:val="left" w:pos="0"/>
        </w:tabs>
        <w:ind w:firstLine="709"/>
        <w:contextualSpacing/>
        <w:jc w:val="both"/>
        <w:rPr>
          <w:sz w:val="27"/>
          <w:szCs w:val="27"/>
          <w:u w:val="single"/>
        </w:rPr>
      </w:pPr>
      <w:r w:rsidRPr="006549CC">
        <w:rPr>
          <w:sz w:val="27"/>
          <w:szCs w:val="27"/>
          <w:u w:val="single"/>
        </w:rPr>
        <w:t>Информация о результатах проведенной проверки финансово-хозяйственной деятельности</w:t>
      </w:r>
      <w:r w:rsidR="00CB07F3">
        <w:rPr>
          <w:sz w:val="27"/>
          <w:szCs w:val="27"/>
          <w:u w:val="single"/>
        </w:rPr>
        <w:t xml:space="preserve">, </w:t>
      </w:r>
      <w:r w:rsidR="00CB07F3" w:rsidRPr="00CB07F3">
        <w:rPr>
          <w:sz w:val="27"/>
          <w:szCs w:val="27"/>
          <w:u w:val="single"/>
        </w:rPr>
        <w:t>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6549CC">
        <w:rPr>
          <w:sz w:val="27"/>
          <w:szCs w:val="27"/>
          <w:u w:val="single"/>
        </w:rPr>
        <w:t xml:space="preserve"> </w:t>
      </w:r>
      <w:r w:rsidR="004B4093" w:rsidRPr="004B4093">
        <w:rPr>
          <w:sz w:val="27"/>
          <w:szCs w:val="27"/>
          <w:u w:val="single"/>
        </w:rPr>
        <w:t>ГБУЗ Республики Мордовия «Теньгушевская РБ»</w:t>
      </w:r>
      <w:r w:rsidRPr="006549CC">
        <w:rPr>
          <w:sz w:val="27"/>
          <w:szCs w:val="27"/>
          <w:u w:val="single"/>
        </w:rPr>
        <w:t xml:space="preserve"> за 2021 год. </w:t>
      </w:r>
    </w:p>
    <w:p w:rsidR="006549CC" w:rsidRDefault="006549CC" w:rsidP="006549CC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549CC">
        <w:rPr>
          <w:rFonts w:eastAsia="Calibri"/>
          <w:sz w:val="27"/>
          <w:szCs w:val="27"/>
          <w:lang w:eastAsia="en-US"/>
        </w:rPr>
        <w:t xml:space="preserve">Выявлены </w:t>
      </w:r>
      <w:r>
        <w:rPr>
          <w:rFonts w:eastAsia="Calibri"/>
          <w:sz w:val="27"/>
          <w:szCs w:val="27"/>
          <w:lang w:eastAsia="en-US"/>
        </w:rPr>
        <w:t xml:space="preserve">следующие </w:t>
      </w:r>
      <w:r w:rsidRPr="006549CC">
        <w:rPr>
          <w:rFonts w:eastAsia="Calibri"/>
          <w:sz w:val="27"/>
          <w:szCs w:val="27"/>
          <w:lang w:eastAsia="en-US"/>
        </w:rPr>
        <w:t xml:space="preserve">нарушения: </w:t>
      </w:r>
    </w:p>
    <w:p w:rsidR="004B4093" w:rsidRPr="004B4093" w:rsidRDefault="004B4093" w:rsidP="004B4093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B4093">
        <w:rPr>
          <w:rFonts w:eastAsia="Calibri"/>
          <w:sz w:val="27"/>
          <w:szCs w:val="27"/>
          <w:lang w:eastAsia="en-US"/>
        </w:rPr>
        <w:t>1.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31.08.18 г. № 186н;</w:t>
      </w:r>
    </w:p>
    <w:p w:rsidR="004B4093" w:rsidRPr="004B4093" w:rsidRDefault="004B4093" w:rsidP="004B4093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276CD">
        <w:rPr>
          <w:rFonts w:eastAsia="Calibri"/>
          <w:sz w:val="27"/>
          <w:szCs w:val="27"/>
          <w:lang w:eastAsia="en-US"/>
        </w:rPr>
        <w:t>2. Нарушение сроков предоставления отчетности по субсидиям на иные цели;</w:t>
      </w:r>
    </w:p>
    <w:p w:rsidR="004B4093" w:rsidRPr="004B4093" w:rsidRDefault="004B4093" w:rsidP="004B4093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B4093">
        <w:rPr>
          <w:rFonts w:eastAsia="Calibri"/>
          <w:sz w:val="27"/>
          <w:szCs w:val="27"/>
          <w:lang w:eastAsia="en-US"/>
        </w:rPr>
        <w:t>3. Федерального закона от 12.01.1996 г. № 7-ФЗ «О некоммерческих организациях»;</w:t>
      </w:r>
    </w:p>
    <w:p w:rsidR="004B4093" w:rsidRPr="004B4093" w:rsidRDefault="004B4093" w:rsidP="004B4093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B4093">
        <w:rPr>
          <w:rFonts w:eastAsia="Calibri"/>
          <w:sz w:val="27"/>
          <w:szCs w:val="27"/>
          <w:lang w:eastAsia="en-US"/>
        </w:rPr>
        <w:t>5. Порядка применения классификации операций сектора государственного управления, утвержденного приказом Министерства финансов РФ № 209н от 29.11.2017 г.;</w:t>
      </w:r>
    </w:p>
    <w:p w:rsidR="004B4093" w:rsidRPr="004B4093" w:rsidRDefault="004B4093" w:rsidP="004B4093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4B4093">
        <w:rPr>
          <w:rFonts w:eastAsia="Calibri"/>
          <w:sz w:val="27"/>
          <w:szCs w:val="27"/>
          <w:lang w:eastAsia="en-US"/>
        </w:rPr>
        <w:t xml:space="preserve">6. </w:t>
      </w:r>
      <w:proofErr w:type="gramStart"/>
      <w:r w:rsidRPr="004B4093">
        <w:rPr>
          <w:rFonts w:eastAsia="Calibri"/>
          <w:sz w:val="27"/>
          <w:szCs w:val="27"/>
          <w:lang w:eastAsia="en-US"/>
        </w:rPr>
        <w:t>Постановления Правительства РМ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 постановления Правительства Республики Мордовия    № 488 от 29.10.08 г. «Об утверждении Примерного положения об оплате труда работников государственных учреждений здравоохранения Республики Мордовия» и Положения об оплате труда Учреждения;</w:t>
      </w:r>
      <w:proofErr w:type="gramEnd"/>
    </w:p>
    <w:p w:rsidR="004B4093" w:rsidRPr="006549CC" w:rsidRDefault="004B4093" w:rsidP="004B4093">
      <w:pPr>
        <w:tabs>
          <w:tab w:val="left" w:pos="0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276CD">
        <w:rPr>
          <w:rFonts w:eastAsia="Calibri"/>
          <w:sz w:val="27"/>
          <w:szCs w:val="27"/>
          <w:lang w:eastAsia="en-US"/>
        </w:rPr>
        <w:t>7.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sectPr w:rsidR="004B4093" w:rsidRPr="006549CC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8E" w:rsidRDefault="002F2E8E">
      <w:r>
        <w:separator/>
      </w:r>
    </w:p>
  </w:endnote>
  <w:endnote w:type="continuationSeparator" w:id="0">
    <w:p w:rsidR="002F2E8E" w:rsidRDefault="002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CD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8E" w:rsidRDefault="002F2E8E">
      <w:r>
        <w:separator/>
      </w:r>
    </w:p>
  </w:footnote>
  <w:footnote w:type="continuationSeparator" w:id="0">
    <w:p w:rsidR="002F2E8E" w:rsidRDefault="002F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276CD"/>
    <w:rsid w:val="000A4710"/>
    <w:rsid w:val="000B55AE"/>
    <w:rsid w:val="0013275C"/>
    <w:rsid w:val="00145684"/>
    <w:rsid w:val="001D4C73"/>
    <w:rsid w:val="002012E3"/>
    <w:rsid w:val="002C2E86"/>
    <w:rsid w:val="002F2E8E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B4093"/>
    <w:rsid w:val="004D112F"/>
    <w:rsid w:val="004D3F8B"/>
    <w:rsid w:val="004F3A8D"/>
    <w:rsid w:val="00523AB1"/>
    <w:rsid w:val="00554425"/>
    <w:rsid w:val="005B106B"/>
    <w:rsid w:val="005E5400"/>
    <w:rsid w:val="006549CC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84561"/>
    <w:rsid w:val="00890EF0"/>
    <w:rsid w:val="008D143A"/>
    <w:rsid w:val="008F5A83"/>
    <w:rsid w:val="00902692"/>
    <w:rsid w:val="0097218A"/>
    <w:rsid w:val="00984441"/>
    <w:rsid w:val="0098753C"/>
    <w:rsid w:val="009A2B77"/>
    <w:rsid w:val="009B3F60"/>
    <w:rsid w:val="00A20199"/>
    <w:rsid w:val="00BE5E9A"/>
    <w:rsid w:val="00C52228"/>
    <w:rsid w:val="00C6147F"/>
    <w:rsid w:val="00C71985"/>
    <w:rsid w:val="00CB07F3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Тимкаева Э.К.</cp:lastModifiedBy>
  <cp:revision>48</cp:revision>
  <cp:lastPrinted>2020-09-25T13:40:00Z</cp:lastPrinted>
  <dcterms:created xsi:type="dcterms:W3CDTF">2020-10-15T14:07:00Z</dcterms:created>
  <dcterms:modified xsi:type="dcterms:W3CDTF">2022-09-14T07:06:00Z</dcterms:modified>
</cp:coreProperties>
</file>