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DB" w:rsidRPr="00AC4153" w:rsidRDefault="00BF15DB" w:rsidP="00BF15D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7"/>
          <w:szCs w:val="27"/>
          <w:u w:val="single"/>
          <w:lang w:eastAsia="en-US"/>
        </w:rPr>
      </w:pPr>
      <w:proofErr w:type="gramStart"/>
      <w:r w:rsidRPr="00AC4153">
        <w:rPr>
          <w:sz w:val="27"/>
          <w:szCs w:val="27"/>
          <w:u w:val="single"/>
        </w:rPr>
        <w:t xml:space="preserve">Информация о результатах контрольного мероприятия </w:t>
      </w:r>
      <w:r w:rsidRPr="00AC4153">
        <w:rPr>
          <w:rFonts w:eastAsia="Calibri"/>
          <w:sz w:val="27"/>
          <w:szCs w:val="27"/>
          <w:u w:val="single"/>
          <w:lang w:eastAsia="en-US"/>
        </w:rPr>
        <w:t xml:space="preserve">«Проверка осуществления расходов на обеспечение выполнения функций казенного учреждения и их отражения в бюджетном учете и отчетности,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Мордовия» за 2018-2020 гг. </w:t>
      </w:r>
      <w:r w:rsidRPr="00AC4153">
        <w:rPr>
          <w:rFonts w:eastAsiaTheme="minorHAnsi"/>
          <w:sz w:val="27"/>
          <w:szCs w:val="27"/>
          <w:u w:val="single"/>
          <w:lang w:eastAsia="en-US"/>
        </w:rPr>
        <w:t>(</w:t>
      </w:r>
      <w:r w:rsidRPr="00AC4153">
        <w:rPr>
          <w:sz w:val="27"/>
          <w:szCs w:val="27"/>
          <w:u w:val="single"/>
        </w:rPr>
        <w:t>ГКУ</w:t>
      </w:r>
      <w:proofErr w:type="gramEnd"/>
      <w:r w:rsidRPr="00AC4153">
        <w:rPr>
          <w:sz w:val="27"/>
          <w:szCs w:val="27"/>
          <w:u w:val="single"/>
        </w:rPr>
        <w:t xml:space="preserve"> </w:t>
      </w:r>
      <w:proofErr w:type="gramStart"/>
      <w:r w:rsidRPr="00AC4153">
        <w:rPr>
          <w:sz w:val="27"/>
          <w:szCs w:val="27"/>
          <w:u w:val="single"/>
        </w:rPr>
        <w:t>РМ «Управление по обеспечению деятельности ЖКК Республики Мордовия»</w:t>
      </w:r>
      <w:r w:rsidRPr="00AC4153">
        <w:rPr>
          <w:rFonts w:eastAsiaTheme="minorHAnsi"/>
          <w:sz w:val="27"/>
          <w:szCs w:val="27"/>
          <w:u w:val="single"/>
          <w:lang w:eastAsia="en-US"/>
        </w:rPr>
        <w:t>)</w:t>
      </w:r>
      <w:proofErr w:type="gramEnd"/>
    </w:p>
    <w:p w:rsidR="00BF15DB" w:rsidRPr="00AC4153" w:rsidRDefault="00BF15DB" w:rsidP="00BF15DB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C4153">
        <w:rPr>
          <w:sz w:val="27"/>
          <w:szCs w:val="27"/>
        </w:rPr>
        <w:t>Выявлены следующие нарушения:</w:t>
      </w:r>
    </w:p>
    <w:p w:rsidR="00BF15DB" w:rsidRPr="00AC4153" w:rsidRDefault="00BF15DB" w:rsidP="00BF15DB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</w:rPr>
      </w:pPr>
      <w:r w:rsidRPr="00AC4153">
        <w:rPr>
          <w:sz w:val="27"/>
          <w:szCs w:val="27"/>
        </w:rPr>
        <w:t xml:space="preserve">1. Нецелевое использование средств республиканского бюджета Республики Мордовия, </w:t>
      </w:r>
    </w:p>
    <w:p w:rsidR="00BF15DB" w:rsidRPr="00AC4153" w:rsidRDefault="00BF15DB" w:rsidP="00BF15DB">
      <w:pPr>
        <w:ind w:firstLine="709"/>
        <w:contextualSpacing/>
        <w:jc w:val="both"/>
        <w:rPr>
          <w:b/>
          <w:sz w:val="27"/>
          <w:szCs w:val="27"/>
        </w:rPr>
      </w:pPr>
      <w:r w:rsidRPr="00AC4153">
        <w:rPr>
          <w:sz w:val="27"/>
          <w:szCs w:val="27"/>
        </w:rPr>
        <w:t xml:space="preserve">2. Нарушения при проверке правильности и правомерности начисления и выплаты заработной платы, </w:t>
      </w:r>
    </w:p>
    <w:p w:rsidR="00BF15DB" w:rsidRPr="00AC4153" w:rsidRDefault="00BF15DB" w:rsidP="00BF15DB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C4153">
        <w:rPr>
          <w:sz w:val="27"/>
          <w:szCs w:val="27"/>
        </w:rPr>
        <w:t xml:space="preserve">3. В нарушение статьи 34 Бюджетного кодекса РФ выявлено неэффективное использование средств республиканского бюджета Республики Мордовия, </w:t>
      </w:r>
    </w:p>
    <w:p w:rsidR="00BF15DB" w:rsidRPr="00AC4153" w:rsidRDefault="00BF15DB" w:rsidP="00BF15DB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C4153">
        <w:rPr>
          <w:sz w:val="27"/>
          <w:szCs w:val="27"/>
        </w:rPr>
        <w:t xml:space="preserve">4. Нарушения Порядка </w:t>
      </w:r>
      <w:r w:rsidRPr="00AC4153">
        <w:rPr>
          <w:sz w:val="27"/>
          <w:szCs w:val="27"/>
          <w:lang w:bidi="ru-RU"/>
        </w:rPr>
        <w:t>составления, утверждения и ведения бюджетных смет казенных учреждений, утвержденного Приказом Минфина России от 14.02.2018 г. № 26н «Об Общих требованиях к порядку составления, утверждения и ведения бюджетных смет казенных учреждений»,</w:t>
      </w:r>
    </w:p>
    <w:p w:rsidR="00BF15DB" w:rsidRPr="00AC4153" w:rsidRDefault="00BF15DB" w:rsidP="00BF15DB">
      <w:pPr>
        <w:tabs>
          <w:tab w:val="num" w:pos="0"/>
        </w:tabs>
        <w:ind w:firstLine="709"/>
        <w:contextualSpacing/>
        <w:jc w:val="both"/>
        <w:rPr>
          <w:sz w:val="27"/>
          <w:szCs w:val="27"/>
        </w:rPr>
      </w:pPr>
      <w:r w:rsidRPr="00AC4153">
        <w:rPr>
          <w:sz w:val="27"/>
          <w:szCs w:val="27"/>
        </w:rPr>
        <w:t xml:space="preserve">5. Нарушения Федерального закона от 06.12.2011 г. №402-ФЗ «О бухгалтерском учете», </w:t>
      </w:r>
      <w:bookmarkStart w:id="0" w:name="_GoBack"/>
      <w:bookmarkEnd w:id="0"/>
    </w:p>
    <w:p w:rsidR="00BF15DB" w:rsidRPr="00AC4153" w:rsidRDefault="00BF15DB" w:rsidP="00BF15DB">
      <w:pPr>
        <w:spacing w:after="1"/>
        <w:ind w:firstLine="709"/>
        <w:contextualSpacing/>
        <w:jc w:val="both"/>
        <w:rPr>
          <w:sz w:val="27"/>
          <w:szCs w:val="27"/>
        </w:rPr>
      </w:pPr>
      <w:r w:rsidRPr="00AC4153">
        <w:rPr>
          <w:sz w:val="27"/>
          <w:szCs w:val="27"/>
        </w:rPr>
        <w:t>6. Нарушение приказа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:rsidR="00BF15DB" w:rsidRPr="00AC4153" w:rsidRDefault="00BF15DB" w:rsidP="00BF15DB">
      <w:pPr>
        <w:ind w:firstLine="709"/>
        <w:contextualSpacing/>
        <w:jc w:val="both"/>
        <w:rPr>
          <w:sz w:val="27"/>
          <w:szCs w:val="27"/>
        </w:rPr>
      </w:pPr>
      <w:r w:rsidRPr="00AC4153">
        <w:rPr>
          <w:sz w:val="27"/>
          <w:szCs w:val="27"/>
        </w:rPr>
        <w:t>8. Нарушение Положения о выдаче под отчет денежных средств, составления и предоставления отчетов подотчетным лицом, утвержденного,</w:t>
      </w:r>
    </w:p>
    <w:p w:rsidR="00BF15DB" w:rsidRPr="00AC4153" w:rsidRDefault="00BF15DB" w:rsidP="00BF15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C4153">
        <w:rPr>
          <w:sz w:val="27"/>
          <w:szCs w:val="27"/>
        </w:rPr>
        <w:t xml:space="preserve">9. Нарушение Постановления Правительства Республики Мордовия от 11 июля 2016 г. № 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Мордовия», </w:t>
      </w:r>
    </w:p>
    <w:p w:rsidR="00BF15DB" w:rsidRPr="00AC4153" w:rsidRDefault="00BF15DB" w:rsidP="00BF15DB">
      <w:pPr>
        <w:spacing w:after="200"/>
        <w:ind w:firstLine="709"/>
        <w:contextualSpacing/>
        <w:jc w:val="both"/>
        <w:rPr>
          <w:sz w:val="27"/>
          <w:szCs w:val="27"/>
          <w:shd w:val="clear" w:color="auto" w:fill="FFFFFF"/>
        </w:rPr>
      </w:pPr>
      <w:r w:rsidRPr="00AC4153">
        <w:rPr>
          <w:sz w:val="27"/>
          <w:szCs w:val="27"/>
        </w:rPr>
        <w:t xml:space="preserve">10. Нарушения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FF38C2" w:rsidRPr="00BF15DB" w:rsidRDefault="00FF38C2" w:rsidP="00BF15DB"/>
    <w:sectPr w:rsidR="00FF38C2" w:rsidRPr="00BF15DB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DB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BF15DB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40</cp:revision>
  <cp:lastPrinted>2020-09-25T13:40:00Z</cp:lastPrinted>
  <dcterms:created xsi:type="dcterms:W3CDTF">2020-10-15T14:07:00Z</dcterms:created>
  <dcterms:modified xsi:type="dcterms:W3CDTF">2021-07-09T05:50:00Z</dcterms:modified>
</cp:coreProperties>
</file>