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C2" w:rsidRDefault="006A09C2" w:rsidP="006A09C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C2A63">
        <w:rPr>
          <w:rFonts w:eastAsiaTheme="minorHAnsi"/>
          <w:b/>
          <w:sz w:val="28"/>
          <w:szCs w:val="28"/>
          <w:lang w:eastAsia="en-US"/>
        </w:rPr>
        <w:t>Информация о результатах проверки, проведенной Управлением Федерального казначейства по Республике Мордовия в Министерстве финансов Республики Мордовия.</w:t>
      </w:r>
    </w:p>
    <w:p w:rsidR="006A09C2" w:rsidRPr="00CC2A63" w:rsidRDefault="006A09C2" w:rsidP="006A09C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6A09C2" w:rsidRDefault="006A09C2" w:rsidP="006A09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период с 5 октября по 19 ноября 2018 г. Управлением Федерального казначейства по Республике Мордовия (далее – УФК по РМ) проведена плановая выездная проверка осуществления органами государственного финансового контроля, являющимися органами (должностными лицами) исполнительной власти субъектов Российской Федерации, контроля за соблюдением Федерального закона от 5 апреля 2013 г. № 44-ФЗ «О контрактной системе в сфере закупок товаров, работ, услуг для обеспечения</w:t>
      </w:r>
      <w:proofErr w:type="gramEnd"/>
      <w:r>
        <w:rPr>
          <w:bCs/>
          <w:sz w:val="28"/>
          <w:szCs w:val="28"/>
        </w:rPr>
        <w:t xml:space="preserve"> государственных и муниципальных нужд».</w:t>
      </w:r>
    </w:p>
    <w:p w:rsidR="006A09C2" w:rsidRDefault="006A09C2" w:rsidP="006A09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проверки УФК по РМ установлено, что в целом деятельность Министерства финансов Республики Мордовия соответствует требованиям законодательных и нормативных правовых актов, изученных в ходе контрольного мероприятия.</w:t>
      </w:r>
    </w:p>
    <w:p w:rsidR="006A09C2" w:rsidRDefault="006A09C2" w:rsidP="006A09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Требований об устранении нарушений, выявленных в ходе проверки, не поступало.</w:t>
      </w:r>
    </w:p>
    <w:p w:rsidR="00401098" w:rsidRDefault="00401098"/>
    <w:sectPr w:rsidR="0040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2"/>
    <w:rsid w:val="00401098"/>
    <w:rsid w:val="006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2019-01-22T13:45:00Z</dcterms:created>
  <dcterms:modified xsi:type="dcterms:W3CDTF">2019-01-22T13:46:00Z</dcterms:modified>
</cp:coreProperties>
</file>